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2912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2400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459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137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086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6128">
            <wp:simplePos x="0" y="0"/>
            <wp:positionH relativeFrom="page">
              <wp:posOffset>1060045</wp:posOffset>
            </wp:positionH>
            <wp:positionV relativeFrom="page">
              <wp:posOffset>5257000</wp:posOffset>
            </wp:positionV>
            <wp:extent cx="5437374" cy="3256200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374" cy="325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 Memory Game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79840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 Memory Game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79328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78816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135630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1356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6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46.9pt;height:21.65pt;mso-position-horizontal-relative:page;mso-position-vertical-relative:page;z-index:-15778304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6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5868670" cy="63881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86867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 Australasian Recycling Label is a system that provides you with easy to understand 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62.1pt;height:50.3pt;mso-position-horizontal-relative:page;mso-position-vertical-relative:page;z-index:-1577779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 Australasian Recycling Label is a system that provides you with easy to understand 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669611</wp:posOffset>
                </wp:positionH>
                <wp:positionV relativeFrom="page">
                  <wp:posOffset>9087915</wp:posOffset>
                </wp:positionV>
                <wp:extent cx="62325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2325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Australians and New Zealanders care about the environment and want to do the right thing. When we dispose of our waste correctly, we keep non-recyclable material out of the recycling 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away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landfill.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but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avoid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5.583862pt;width:490.75pt;height:67.9pt;mso-position-horizontal-relative:page;mso-position-vertical-relative:page;z-index:-1577728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Australians and New Zealanders care about the environment and want to do the right thing. When we dispose of our waste correctly, we keep non-recyclable material out of the recycling 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away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landfill.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but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avoid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712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7676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224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7625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73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6502400" cy="2625090"/>
                          <a:chExt cx="6502400" cy="26250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502400" cy="2625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25090">
                                <a:moveTo>
                                  <a:pt x="0" y="2624566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24566"/>
                                </a:lnTo>
                                <a:lnTo>
                                  <a:pt x="0" y="26245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2749232" y="1526344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4340" y="121424"/>
                                </a:moveTo>
                                <a:lnTo>
                                  <a:pt x="283883" y="105981"/>
                                </a:lnTo>
                                <a:lnTo>
                                  <a:pt x="283832" y="104228"/>
                                </a:lnTo>
                                <a:lnTo>
                                  <a:pt x="281597" y="85623"/>
                                </a:lnTo>
                                <a:lnTo>
                                  <a:pt x="265569" y="41300"/>
                                </a:lnTo>
                                <a:lnTo>
                                  <a:pt x="231051" y="8394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678" y="129286"/>
                                </a:lnTo>
                                <a:lnTo>
                                  <a:pt x="220129" y="133350"/>
                                </a:lnTo>
                                <a:lnTo>
                                  <a:pt x="214033" y="137985"/>
                                </a:lnTo>
                                <a:lnTo>
                                  <a:pt x="209753" y="139115"/>
                                </a:lnTo>
                                <a:lnTo>
                                  <a:pt x="74422" y="137541"/>
                                </a:lnTo>
                                <a:lnTo>
                                  <a:pt x="70142" y="136334"/>
                                </a:lnTo>
                                <a:lnTo>
                                  <a:pt x="67157" y="133921"/>
                                </a:lnTo>
                                <a:lnTo>
                                  <a:pt x="64147" y="131521"/>
                                </a:lnTo>
                                <a:lnTo>
                                  <a:pt x="62674" y="127419"/>
                                </a:lnTo>
                                <a:lnTo>
                                  <a:pt x="62776" y="115824"/>
                                </a:lnTo>
                                <a:lnTo>
                                  <a:pt x="64325" y="111760"/>
                                </a:lnTo>
                                <a:lnTo>
                                  <a:pt x="70421" y="107111"/>
                                </a:lnTo>
                                <a:lnTo>
                                  <a:pt x="74701" y="105981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99" y="108800"/>
                                </a:lnTo>
                                <a:lnTo>
                                  <a:pt x="220306" y="11357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780" y="4216"/>
                                </a:lnTo>
                                <a:lnTo>
                                  <a:pt x="221284" y="3987"/>
                                </a:lnTo>
                                <a:lnTo>
                                  <a:pt x="211378" y="1104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98"/>
                                </a:lnTo>
                                <a:lnTo>
                                  <a:pt x="13449" y="51130"/>
                                </a:lnTo>
                                <a:lnTo>
                                  <a:pt x="990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609" y="142417"/>
                                </a:lnTo>
                                <a:lnTo>
                                  <a:pt x="11988" y="192849"/>
                                </a:lnTo>
                                <a:lnTo>
                                  <a:pt x="34188" y="225031"/>
                                </a:lnTo>
                                <a:lnTo>
                                  <a:pt x="73139" y="243192"/>
                                </a:lnTo>
                                <a:lnTo>
                                  <a:pt x="83553" y="244094"/>
                                </a:lnTo>
                                <a:lnTo>
                                  <a:pt x="199390" y="244094"/>
                                </a:lnTo>
                                <a:lnTo>
                                  <a:pt x="239280" y="234137"/>
                                </a:lnTo>
                                <a:lnTo>
                                  <a:pt x="271183" y="195872"/>
                                </a:lnTo>
                                <a:lnTo>
                                  <a:pt x="283476" y="145719"/>
                                </a:lnTo>
                                <a:lnTo>
                                  <a:pt x="283781" y="139115"/>
                                </a:lnTo>
                                <a:lnTo>
                                  <a:pt x="284238" y="129286"/>
                                </a:lnTo>
                                <a:lnTo>
                                  <a:pt x="284340" y="121424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86" y="199136"/>
                                </a:moveTo>
                                <a:lnTo>
                                  <a:pt x="361886" y="199136"/>
                                </a:lnTo>
                                <a:lnTo>
                                  <a:pt x="361886" y="7670"/>
                                </a:lnTo>
                                <a:lnTo>
                                  <a:pt x="300507" y="7670"/>
                                </a:lnTo>
                                <a:lnTo>
                                  <a:pt x="300507" y="199136"/>
                                </a:lnTo>
                                <a:lnTo>
                                  <a:pt x="300507" y="243814"/>
                                </a:lnTo>
                                <a:lnTo>
                                  <a:pt x="415086" y="243814"/>
                                </a:lnTo>
                                <a:lnTo>
                                  <a:pt x="415086" y="199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19908" y="1788586"/>
                            <a:ext cx="41910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8125">
                                <a:moveTo>
                                  <a:pt x="89776" y="146100"/>
                                </a:moveTo>
                                <a:lnTo>
                                  <a:pt x="0" y="146100"/>
                                </a:lnTo>
                                <a:lnTo>
                                  <a:pt x="0" y="237705"/>
                                </a:lnTo>
                                <a:lnTo>
                                  <a:pt x="89776" y="237705"/>
                                </a:lnTo>
                                <a:lnTo>
                                  <a:pt x="89776" y="146100"/>
                                </a:lnTo>
                                <a:close/>
                              </a:path>
                              <a:path w="419100" h="238125">
                                <a:moveTo>
                                  <a:pt x="418909" y="117830"/>
                                </a:moveTo>
                                <a:lnTo>
                                  <a:pt x="418439" y="102844"/>
                                </a:lnTo>
                                <a:lnTo>
                                  <a:pt x="418388" y="101130"/>
                                </a:lnTo>
                                <a:lnTo>
                                  <a:pt x="416153" y="83070"/>
                                </a:lnTo>
                                <a:lnTo>
                                  <a:pt x="400177" y="40055"/>
                                </a:lnTo>
                                <a:lnTo>
                                  <a:pt x="365912" y="8166"/>
                                </a:lnTo>
                                <a:lnTo>
                                  <a:pt x="356514" y="3975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412" y="125437"/>
                                </a:lnTo>
                                <a:lnTo>
                                  <a:pt x="354863" y="129387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512" y="135001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82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27" y="123647"/>
                                </a:lnTo>
                                <a:lnTo>
                                  <a:pt x="197929" y="112382"/>
                                </a:lnTo>
                                <a:lnTo>
                                  <a:pt x="199478" y="108445"/>
                                </a:lnTo>
                                <a:lnTo>
                                  <a:pt x="205549" y="103936"/>
                                </a:lnTo>
                                <a:lnTo>
                                  <a:pt x="209829" y="102844"/>
                                </a:lnTo>
                                <a:lnTo>
                                  <a:pt x="344805" y="104368"/>
                                </a:lnTo>
                                <a:lnTo>
                                  <a:pt x="349059" y="105537"/>
                                </a:lnTo>
                                <a:lnTo>
                                  <a:pt x="355041" y="110236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514" y="3975"/>
                                </a:lnTo>
                                <a:lnTo>
                                  <a:pt x="346938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99"/>
                                </a:lnTo>
                                <a:lnTo>
                                  <a:pt x="148729" y="49618"/>
                                </a:lnTo>
                                <a:lnTo>
                                  <a:pt x="136296" y="97929"/>
                                </a:lnTo>
                                <a:lnTo>
                                  <a:pt x="135305" y="117830"/>
                                </a:lnTo>
                                <a:lnTo>
                                  <a:pt x="135902" y="138201"/>
                                </a:lnTo>
                                <a:lnTo>
                                  <a:pt x="147256" y="187134"/>
                                </a:lnTo>
                                <a:lnTo>
                                  <a:pt x="169405" y="218363"/>
                                </a:lnTo>
                                <a:lnTo>
                                  <a:pt x="207111" y="236385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76" y="227190"/>
                                </a:lnTo>
                                <a:lnTo>
                                  <a:pt x="405777" y="190068"/>
                                </a:lnTo>
                                <a:lnTo>
                                  <a:pt x="418033" y="141401"/>
                                </a:lnTo>
                                <a:lnTo>
                                  <a:pt x="418338" y="135001"/>
                                </a:lnTo>
                                <a:lnTo>
                                  <a:pt x="418795" y="125437"/>
                                </a:lnTo>
                                <a:lnTo>
                                  <a:pt x="418909" y="117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5314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508.814362pt;width:512pt;height:206.7pt;mso-position-horizontal-relative:page;mso-position-vertical-relative:page;z-index:-15775744" id="docshapegroup13" coordorigin="840,10176" coordsize="10240,4134">
                <v:rect style="position:absolute;left:840;top:10176;width:10240;height:4134" id="docshape14" filled="true" fillcolor="#f4f5f6" stroked="false">
                  <v:fill type="solid"/>
                </v:rect>
                <v:shape style="position:absolute;left:4650;top:12579;width:499;height:384" type="#_x0000_t75" id="docshape15" stroked="false">
                  <v:imagedata r:id="rId7" o:title=""/>
                </v:shape>
                <v:shape style="position:absolute;left:5169;top:12579;width:654;height:385" id="docshape16" coordorigin="5170,12580" coordsize="654,385" path="m5617,12771l5617,12747,5616,12744,5613,12715,5607,12689,5598,12665,5588,12645,5576,12628,5563,12613,5548,12602,5533,12593,5519,12587,5519,12765,5519,12784,5516,12790,5507,12797,5500,12799,5287,12797,5280,12795,5275,12791,5271,12787,5268,12781,5268,12762,5271,12756,5280,12749,5287,12747,5500,12749,5507,12751,5516,12759,5519,12765,5519,12587,5518,12586,5502,12582,5487,12580,5304,12580,5288,12581,5272,12584,5257,12590,5242,12599,5227,12610,5214,12623,5202,12640,5191,12660,5182,12684,5175,12710,5171,12739,5170,12771,5170,12804,5174,12834,5180,12860,5188,12884,5199,12904,5210,12921,5223,12934,5238,12945,5253,12953,5268,12959,5285,12963,5301,12964,5484,12964,5500,12964,5516,12961,5531,12956,5546,12949,5561,12938,5574,12925,5586,12908,5597,12888,5605,12865,5612,12839,5616,12809,5616,12799,5617,12784,5617,12771xm5823,12894l5739,12894,5739,12592,5643,12592,5643,12894,5643,12964,5823,12964,5823,12894xe" filled="true" fillcolor="#2e2e2e" stroked="false">
                  <v:path arrowok="t"/>
                  <v:fill type="solid"/>
                </v:shape>
                <v:shape style="position:absolute;left:4650;top:12992;width:660;height:375" id="docshape17" coordorigin="4651,12993" coordsize="660,375" path="m4792,13223l4651,13223,4651,13367,4792,13367,4792,13223xm5311,13179l5310,13155,5310,13152,5306,13124,5300,13098,5292,13076,5281,13056,5269,13039,5256,13025,5242,13014,5227,13006,5212,12999,5212,13173,5212,13190,5210,13197,5200,13204,5193,13206,4981,13203,4974,13201,4965,13194,4962,13188,4963,13170,4965,13164,4975,13157,4981,13155,5194,13157,5201,13159,5210,13167,5212,13173,5212,12999,5212,12999,5197,12995,5182,12993,4998,12993,4982,12994,4966,12997,4951,13003,4936,13011,4921,13022,4908,13035,4896,13052,4885,13071,4876,13093,4870,13119,4866,13147,4864,13179,4865,13211,4868,13239,4874,13265,4883,13288,4893,13307,4905,13323,4918,13337,4932,13347,4947,13355,4962,13361,4977,13365,4993,13367,5179,13367,5195,13366,5210,13363,5225,13358,5240,13351,5254,13341,5267,13328,5279,13311,5290,13292,5299,13270,5305,13244,5309,13216,5310,13206,5310,13190,5311,13179xe" filled="true" fillcolor="#858585" stroked="false">
                  <v:path arrowok="t"/>
                  <v:fill type="solid"/>
                </v:shape>
                <v:shape style="position:absolute;left:5329;top:12987;width:494;height:384" type="#_x0000_t75" id="docshape18" stroked="false">
                  <v:imagedata r:id="rId8" o:title=""/>
                </v:shape>
                <v:shape style="position:absolute;left:6116;top:12785;width:1173;height:382" type="#_x0000_t75" id="docshape19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41248">
            <wp:simplePos x="0" y="0"/>
            <wp:positionH relativeFrom="page">
              <wp:posOffset>682311</wp:posOffset>
            </wp:positionH>
            <wp:positionV relativeFrom="page">
              <wp:posOffset>3548860</wp:posOffset>
            </wp:positionV>
            <wp:extent cx="6207751" cy="1721790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1" cy="172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760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83630" cy="86233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18363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However, with hundreds of recycling labels out there, getting recycling right can be confusing. Not all packaging is created equal.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 of packaging only earns an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</w:t>
                            </w:r>
                            <w:r>
                              <w:rPr>
                                <w:color w:val="374050"/>
                              </w:rPr>
                              <w:t>Recycling Label after undergoing an assessment that backs up its disposal claims. This assessment is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completed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online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Portal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(PREP).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9pt;height:67.9pt;mso-position-horizontal-relative:page;mso-position-vertical-relative:page;z-index:-1577472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However, with hundreds of recycling labels out there, getting recycling right can be confusing. Not all packaging is created equal.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 of packaging only earns an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</w:t>
                      </w:r>
                      <w:r>
                        <w:rPr>
                          <w:color w:val="374050"/>
                        </w:rPr>
                        <w:t>Recycling Label after undergoing an assessment that backs up its disposal claims. This assessment is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completed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online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Portal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(PREP).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272">
                <wp:simplePos x="0" y="0"/>
                <wp:positionH relativeFrom="page">
                  <wp:posOffset>669611</wp:posOffset>
                </wp:positionH>
                <wp:positionV relativeFrom="page">
                  <wp:posOffset>1614415</wp:posOffset>
                </wp:positionV>
                <wp:extent cx="6199505" cy="86233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1995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PREP assesses not only the materials used to create a piece of packaging but also its shape, weight, size, inks, adhesives used and many other factors. This assessment will then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determine whether it can be collected, sorted, and processed correctly in the recycling </w:t>
                            </w:r>
                            <w:r>
                              <w:rPr>
                                <w:color w:val="374050"/>
                              </w:rPr>
                              <w:t>system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labelled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7.119293pt;width:488.15pt;height:67.9pt;mso-position-horizontal-relative:page;mso-position-vertical-relative:page;z-index:-1577420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91"/>
                      </w:pPr>
                      <w:r>
                        <w:rPr>
                          <w:color w:val="374050"/>
                        </w:rPr>
                        <w:t>PREP assesses not only the materials used to create a piece of packaging but also its shape, weight, size, inks, adhesives used and many other factors. This assessment will then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determine whether it can be collected, sorted, and processed correctly in the recycling </w:t>
                      </w:r>
                      <w:r>
                        <w:rPr>
                          <w:color w:val="374050"/>
                        </w:rPr>
                        <w:t>system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labelled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784">
                <wp:simplePos x="0" y="0"/>
                <wp:positionH relativeFrom="page">
                  <wp:posOffset>669611</wp:posOffset>
                </wp:positionH>
                <wp:positionV relativeFrom="page">
                  <wp:posOffset>2694024</wp:posOffset>
                </wp:positionV>
                <wp:extent cx="6141720" cy="63881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telling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steps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we have to take to ensure communities can recycle their packaging efficiently </w:t>
                            </w:r>
                            <w:r>
                              <w:rPr>
                                <w:color w:val="374050"/>
                              </w:rPr>
                              <w:t>and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appropriately!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12.127884pt;width:483.6pt;height:50.3pt;mso-position-horizontal-relative:page;mso-position-vertical-relative:page;z-index:-1577369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telling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steps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we have to take to ensure communities can recycle their packaging efficiently </w:t>
                      </w:r>
                      <w:r>
                        <w:rPr>
                          <w:color w:val="374050"/>
                        </w:rPr>
                        <w:t>and </w:t>
                      </w:r>
                      <w:r>
                        <w:rPr>
                          <w:color w:val="374050"/>
                          <w:spacing w:val="-2"/>
                        </w:rPr>
                        <w:t>appropriately!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29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502400" cy="2625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08.814362pt;width:512pt;height:206.7pt;mso-position-horizontal-relative:page;mso-position-vertical-relative:page;z-index:-1577318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2953316</wp:posOffset>
                </wp:positionH>
                <wp:positionV relativeFrom="page">
                  <wp:posOffset>8396617</wp:posOffset>
                </wp:positionV>
                <wp:extent cx="90170" cy="9207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61.151001pt;width:7.1pt;height:7.25pt;mso-position-horizontal-relative:page;mso-position-vertical-relative:page;z-index:-15772672" type="#_x0000_t202" id="docshape2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2024-02-22T04:36:10Z</dcterms:created>
  <dcterms:modified xsi:type="dcterms:W3CDTF">2024-02-22T04:36:10Z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2024-02-22T00:00:00Z</vt:filetime>
  </property>
  <property fmtid="{D5CDD505-2E9C-101B-9397-08002B2CF9AE}" pid="5" name="Producer">
    <vt:lpwstr>Skia/PDF m121</vt:lpwstr>
  </property>
</Properties>
</file>